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January 5, 2021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Dear Friends,</w:t>
      </w:r>
    </w:p>
    <w:p w:rsidR="00000000" w:rsidDel="00000000" w:rsidP="00000000" w:rsidRDefault="00000000" w:rsidRPr="00000000" w14:paraId="00000003">
      <w:pPr>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4">
      <w:pPr>
        <w:spacing w:line="276" w:lineRule="auto"/>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realization of how close we are to our Lord and Savior’s return became more evident early Monday morning December 28, 2020.  We were awakened by a 5.2 magnitude earthquake.  Helpless; it was the most helpless feeling I have ever experienced.  We were comforted rather quickly; there was no damage to the house and nothing broken - aftershocks were minimal.  Our desire was to return to normal life the next day, but this would not be the case.  The next quake measured a magnitude of 6.4, and the epicenter just 2.4 miles from our home.  After all were out of the house safely, we began making sure our neighbors were safe.  It is extremely difficult to comfort those who have not accepted Christ as Saviour during a time of crisis. </w:t>
      </w:r>
    </w:p>
    <w:p w:rsidR="00000000" w:rsidDel="00000000" w:rsidP="00000000" w:rsidRDefault="00000000" w:rsidRPr="00000000" w14:paraId="00000005">
      <w:pPr>
        <w:spacing w:line="276" w:lineRule="auto"/>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6">
      <w:pPr>
        <w:spacing w:line="276" w:lineRule="auto"/>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News informed us that travel would be difficult.  We decided to stay put and help a young lady whose parents and family could not reach her.  Six of us spent the night in our van.  When we knew that it was safe to cross the bridge and go to church the next day we found  the national pastor and church members already organizing supplies for distribution.  Once settled we began helping where we could.  Supplies came from all over Europe hourly. Thankfully no one in the churches we are affiliated with were injured.</w:t>
      </w:r>
    </w:p>
    <w:p w:rsidR="00000000" w:rsidDel="00000000" w:rsidP="00000000" w:rsidRDefault="00000000" w:rsidRPr="00000000" w14:paraId="00000007">
      <w:pPr>
        <w:spacing w:line="276" w:lineRule="auto"/>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8">
      <w:pPr>
        <w:spacing w:line="276" w:lineRule="auto"/>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God was very kind to us.  There were others who lost far more.  The repairs to the roof and chimneys were completed rather quickly.  It will take more time for cleaning since a lot of our pantry was lost.  The church is structurally sound, and able to withstand a 9.0 magnitude quake,  yet it was still difficult to rest well.  After helping for a week, the Lord provided a place for us to rest away from the aftershocks.  At the writing of this letter we are in an apartment provided free of charge in northern Croatia.  Since we are close to the city where we used to minister we are reconnecting with acquaintances to share with them the gospel once again.  Please pray for us to effectively witness at every opportunity and for souls to be saved.</w:t>
      </w:r>
    </w:p>
    <w:p w:rsidR="00000000" w:rsidDel="00000000" w:rsidP="00000000" w:rsidRDefault="00000000" w:rsidRPr="00000000" w14:paraId="00000009">
      <w:pPr>
        <w:spacing w:line="276" w:lineRule="auto"/>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A">
      <w:pPr>
        <w:spacing w:line="276" w:lineRule="auto"/>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you desire to help in some way; the best way is by financial donation.  Basic needs of food, water, clothing are being met.  The funds will be used to buy equipment such as building materials, heaters, appliances damaged by the quakes.  The main house at camp sustained interior damage, and will cost about $4,000 to repair.  We thank you for your continued prayers for:</w:t>
      </w:r>
    </w:p>
    <w:p w:rsidR="00000000" w:rsidDel="00000000" w:rsidP="00000000" w:rsidRDefault="00000000" w:rsidRPr="00000000" w14:paraId="0000000B">
      <w:pPr>
        <w:spacing w:line="276" w:lineRule="auto"/>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Wisdom to know best how to help those in need.  </w:t>
      </w:r>
    </w:p>
    <w:p w:rsidR="00000000" w:rsidDel="00000000" w:rsidP="00000000" w:rsidRDefault="00000000" w:rsidRPr="00000000" w14:paraId="0000000D">
      <w:pPr>
        <w:numPr>
          <w:ilvl w:val="0"/>
          <w:numId w:val="1"/>
        </w:numPr>
        <w:spacing w:line="276" w:lineRule="auto"/>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Power of the Holy Spirit to be a strong witness during this desperate time.</w:t>
      </w:r>
    </w:p>
    <w:p w:rsidR="00000000" w:rsidDel="00000000" w:rsidP="00000000" w:rsidRDefault="00000000" w:rsidRPr="00000000" w14:paraId="0000000E">
      <w:pPr>
        <w:numPr>
          <w:ilvl w:val="0"/>
          <w:numId w:val="1"/>
        </w:numPr>
        <w:spacing w:line="276" w:lineRule="auto"/>
        <w:ind w:left="720" w:hanging="360"/>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Peace and comfort for our family and our people as we learn to live with daily aftershocks.</w:t>
      </w:r>
    </w:p>
    <w:p w:rsidR="00000000" w:rsidDel="00000000" w:rsidP="00000000" w:rsidRDefault="00000000" w:rsidRPr="00000000" w14:paraId="0000000F">
      <w:pPr>
        <w:spacing w:line="276" w:lineRule="auto"/>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0">
      <w:pPr>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1">
      <w:pPr>
        <w:spacing w:line="276" w:lineRule="auto"/>
        <w:rPr>
          <w:rFonts w:ascii="Dancing Script" w:cs="Dancing Script" w:eastAsia="Dancing Script" w:hAnsi="Dancing Script"/>
          <w:sz w:val="36"/>
          <w:szCs w:val="36"/>
        </w:rPr>
      </w:pPr>
      <w:r w:rsidDel="00000000" w:rsidR="00000000" w:rsidRPr="00000000">
        <w:rPr>
          <w:rFonts w:ascii="Verdana" w:cs="Verdana" w:eastAsia="Verdana" w:hAnsi="Verdana"/>
          <w:sz w:val="18"/>
          <w:szCs w:val="18"/>
          <w:rtl w:val="0"/>
        </w:rPr>
        <w:t xml:space="preserve">Your ministry extension in Croatia,</w:t>
      </w:r>
      <w:r w:rsidDel="00000000" w:rsidR="00000000" w:rsidRPr="00000000">
        <w:rPr>
          <w:rtl w:val="0"/>
        </w:rPr>
      </w:r>
    </w:p>
    <w:p w:rsidR="00000000" w:rsidDel="00000000" w:rsidP="00000000" w:rsidRDefault="00000000" w:rsidRPr="00000000" w14:paraId="00000012">
      <w:pPr>
        <w:spacing w:line="276" w:lineRule="auto"/>
        <w:rPr>
          <w:rFonts w:ascii="Dancing Script" w:cs="Dancing Script" w:eastAsia="Dancing Script" w:hAnsi="Dancing Script"/>
          <w:sz w:val="36"/>
          <w:szCs w:val="36"/>
        </w:rPr>
      </w:pPr>
      <w:r w:rsidDel="00000000" w:rsidR="00000000" w:rsidRPr="00000000">
        <w:rPr>
          <w:rFonts w:ascii="Dancing Script" w:cs="Dancing Script" w:eastAsia="Dancing Script" w:hAnsi="Dancing Script"/>
          <w:sz w:val="36"/>
          <w:szCs w:val="36"/>
          <w:rtl w:val="0"/>
        </w:rPr>
        <w:t xml:space="preserve">Kevin &amp; Kristina Brown</w:t>
      </w:r>
    </w:p>
    <w:sectPr>
      <w:headerReference r:id="rId6" w:type="default"/>
      <w:footerReference r:id="rId7" w:type="default"/>
      <w:pgSz w:h="15840" w:w="12240" w:orient="portrait"/>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ancing Script">
    <w:embedRegular w:fontKey="{00000000-0000-0000-0000-000000000000}" r:id="rId5" w:subsetted="0"/>
    <w:embedBold w:fontKey="{00000000-0000-0000-0000-000000000000}" r:id="rId6" w:subsetted="0"/>
  </w:font>
  <w:font w:name="Lucida Handwritin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center" w:pos="4680"/>
        <w:tab w:val="right" w:pos="9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center" w:pos="4680"/>
        <w:tab w:val="right" w:pos="9360"/>
      </w:tabs>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Buford Road Baptist Church</w:t>
      <w:tab/>
      <w:t xml:space="preserve">819 Buford Rd, North Chesterfield VA 23235</w:t>
      <w:tab/>
      <w:t xml:space="preserve">804-320-2734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center" w:pos="4680"/>
        <w:tab w:val="right" w:pos="9360"/>
      </w:tabs>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Baptist Bible Fellowship Int’l </w:t>
      <w:tab/>
      <w:t xml:space="preserve">PO Box 191 Springfield, MO 65801</w:t>
      <w:tab/>
      <w:t xml:space="preserve">417-862-5001</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center" w:pos="4680"/>
        <w:tab w:val="right" w:pos="9360"/>
      </w:tabs>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Field Address</w:t>
      <w:tab/>
      <w:t xml:space="preserve">Josipa Glosera 2 44250 Petrinja, Croatia, Europe</w:t>
      <w:tab/>
      <w:t xml:space="preserve">561-877-1169</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center" w:pos="4680"/>
        <w:tab w:val="right" w:pos="9360"/>
      </w:tabs>
      <w:spacing w:after="7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center" w:pos="4680"/>
        <w:tab w:val="right" w:pos="9360"/>
      </w:tabs>
      <w:spacing w:before="720" w:lineRule="auto"/>
      <w:rPr>
        <w:rFonts w:ascii="Calibri" w:cs="Calibri" w:eastAsia="Calibri" w:hAnsi="Calibri"/>
        <w:sz w:val="22"/>
        <w:szCs w:val="22"/>
      </w:rPr>
    </w:pPr>
    <w:r w:rsidDel="00000000" w:rsidR="00000000" w:rsidRPr="00000000">
      <w:rPr>
        <w:rFonts w:ascii="Quattrocento Sans" w:cs="Quattrocento Sans" w:eastAsia="Quattrocento Sans" w:hAnsi="Quattrocento Sans"/>
        <w:color w:val="ff0000"/>
        <w:sz w:val="22"/>
        <w:szCs w:val="22"/>
        <w:rtl w:val="0"/>
      </w:rPr>
      <w:t xml:space="preserve">The Browns Taking God’s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center" w:pos="4680"/>
        <w:tab w:val="right" w:pos="9360"/>
      </w:tabs>
      <w:jc w:val="center"/>
      <w:rPr>
        <w:rFonts w:ascii="Calibri" w:cs="Calibri" w:eastAsia="Calibri" w:hAnsi="Calibri"/>
        <w:sz w:val="120"/>
        <w:szCs w:val="120"/>
      </w:rPr>
    </w:pPr>
    <w:r w:rsidDel="00000000" w:rsidR="00000000" w:rsidRPr="00000000">
      <w:rPr>
        <w:rFonts w:ascii="Dancing Script" w:cs="Dancing Script" w:eastAsia="Dancing Script" w:hAnsi="Dancing Script"/>
        <w:b w:val="1"/>
        <w:color w:val="1155cc"/>
        <w:sz w:val="120"/>
        <w:szCs w:val="120"/>
        <w:rtl w:val="0"/>
      </w:rPr>
      <w:t xml:space="preserve">Mercy &amp; Grace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center" w:pos="4680"/>
        <w:tab w:val="right" w:pos="9360"/>
      </w:tabs>
      <w:jc w:val="right"/>
      <w:rPr>
        <w:rFonts w:ascii="Calibri" w:cs="Calibri" w:eastAsia="Calibri" w:hAnsi="Calibri"/>
        <w:sz w:val="22"/>
        <w:szCs w:val="22"/>
      </w:rPr>
    </w:pPr>
    <w:r w:rsidDel="00000000" w:rsidR="00000000" w:rsidRPr="00000000">
      <w:rPr>
        <w:rFonts w:ascii="Quattrocento Sans" w:cs="Quattrocento Sans" w:eastAsia="Quattrocento Sans" w:hAnsi="Quattrocento Sans"/>
        <w:color w:val="ff0000"/>
        <w:sz w:val="22"/>
        <w:szCs w:val="22"/>
        <w:rtl w:val="0"/>
      </w:rPr>
      <w:t xml:space="preserve">To Croatia</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276" w:lineRule="auto"/>
      <w:jc w:val="center"/>
      <w:rPr/>
    </w:pPr>
    <w:r w:rsidDel="00000000" w:rsidR="00000000" w:rsidRPr="00000000">
      <w:rPr>
        <w:rFonts w:ascii="Lucida Handwriting" w:cs="Lucida Handwriting" w:eastAsia="Lucida Handwriting" w:hAnsi="Lucida Handwriting"/>
        <w:i w:val="1"/>
        <w:color w:val="1155cc"/>
        <w:sz w:val="22"/>
        <w:szCs w:val="22"/>
        <w:rtl w:val="0"/>
      </w:rPr>
      <w:t xml:space="preserve">.  .  .  thou art a gracious God, and merciful  .  .  . (Jonah 4:2)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pPr>
    <w:rPr>
      <w:b w:val="1"/>
      <w:smallCaps w:val="0"/>
      <w:sz w:val="28"/>
      <w:szCs w:val="28"/>
    </w:rPr>
  </w:style>
  <w:style w:type="paragraph" w:styleId="Heading5">
    <w:name w:val="heading 5"/>
    <w:basedOn w:val="Normal"/>
    <w:next w:val="Normal"/>
    <w:pPr>
      <w:spacing w:after="60" w:before="240" w:lineRule="auto"/>
    </w:pPr>
    <w:rPr>
      <w:b w:val="1"/>
      <w:i w:val="1"/>
      <w:smallCaps w:val="0"/>
      <w:sz w:val="26"/>
      <w:szCs w:val="26"/>
    </w:rPr>
  </w:style>
  <w:style w:type="paragraph" w:styleId="Heading6">
    <w:name w:val="heading 6"/>
    <w:basedOn w:val="Normal"/>
    <w:next w:val="Normal"/>
    <w:pPr>
      <w:spacing w:after="60" w:before="240" w:lineRule="auto"/>
    </w:pPr>
    <w:rPr>
      <w:b w:val="1"/>
      <w:smallCaps w:val="0"/>
      <w:sz w:val="22"/>
      <w:szCs w:val="22"/>
    </w:rPr>
  </w:style>
  <w:style w:type="paragraph" w:styleId="Title">
    <w:name w:val="Title"/>
    <w:basedOn w:val="Normal"/>
    <w:next w:val="Normal"/>
    <w:pP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DancingScript-regular.ttf"/><Relationship Id="rId6"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